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pacing w:line="500" w:lineRule="exact"/>
        <w:ind w:firstLine="1807" w:firstLineChars="500"/>
        <w:rPr>
          <w:rFonts w:hint="default"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0" w:name="SOA_borndate1"/>
      <w:r>
        <w:rPr>
          <w:rFonts w:hint="eastAsia" w:ascii="仿宋" w:hAnsi="仿宋" w:eastAsia="仿宋" w:cs="仿宋"/>
          <w:b/>
          <w:bCs/>
          <w:i w:val="0"/>
          <w:caps w:val="0"/>
          <w:spacing w:val="0"/>
          <w:w w:val="100"/>
          <w:sz w:val="36"/>
          <w:szCs w:val="36"/>
          <w:u w:val="single"/>
          <w:lang w:val="en-US" w:eastAsia="zh-CN"/>
        </w:rPr>
        <w:t>雅州壹号院项目配电箱采购（二次）</w:t>
      </w: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pageBreakBefore w:val="0"/>
        <w:kinsoku/>
        <w:overflowPunct/>
        <w:topLinePunct w:val="0"/>
        <w:autoSpaceDE/>
        <w:autoSpaceDN/>
        <w:bidi w:val="0"/>
        <w:spacing w:line="560" w:lineRule="exact"/>
        <w:ind w:firstLine="1807" w:firstLineChars="500"/>
        <w:rPr>
          <w:rFonts w:hint="eastAsia" w:ascii="仿宋" w:hAnsi="仿宋" w:eastAsia="仿宋" w:cs="仿宋"/>
          <w:color w:val="000000"/>
          <w:sz w:val="28"/>
          <w:szCs w:val="28"/>
        </w:rPr>
      </w:pPr>
      <w:r>
        <w:rPr>
          <w:rFonts w:hint="eastAsia" w:ascii="仿宋" w:hAnsi="仿宋" w:eastAsia="仿宋" w:cs="仿宋"/>
          <w:b/>
          <w:bCs/>
          <w:i w:val="0"/>
          <w:caps w:val="0"/>
          <w:spacing w:val="0"/>
          <w:w w:val="100"/>
          <w:sz w:val="36"/>
          <w:szCs w:val="36"/>
          <w:lang w:val="en-US" w:eastAsia="zh-CN"/>
        </w:rPr>
        <w:t>法定代表人或其委托代理人：</w:t>
      </w:r>
      <w:r>
        <w:rPr>
          <w:rFonts w:hint="eastAsia" w:ascii="仿宋" w:hAnsi="仿宋" w:eastAsia="仿宋" w:cs="仿宋"/>
          <w:b/>
          <w:bCs/>
          <w:i w:val="0"/>
          <w:caps w:val="0"/>
          <w:spacing w:val="0"/>
          <w:w w:val="100"/>
          <w:sz w:val="36"/>
          <w:szCs w:val="36"/>
          <w:u w:val="single"/>
          <w:lang w:val="en-US" w:eastAsia="zh-CN"/>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single"/>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b/>
          <w:bCs/>
          <w:color w:val="000000"/>
          <w:sz w:val="28"/>
          <w:szCs w:val="28"/>
          <w:u w:val="single"/>
          <w:lang w:val="en-US" w:eastAsia="zh-CN"/>
        </w:rPr>
        <w:t>雅州壹号院项目配电箱采购（二次）</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（6）报价清单（第一次）</w:t>
      </w:r>
    </w:p>
    <w:p>
      <w:pPr>
        <w:pageBreakBefore w:val="0"/>
        <w:kinsoku/>
        <w:overflowPunct/>
        <w:topLinePunct w:val="0"/>
        <w:autoSpaceDE/>
        <w:autoSpaceDN/>
        <w:bidi w:val="0"/>
        <w:spacing w:line="560" w:lineRule="exact"/>
        <w:ind w:firstLine="560" w:firstLineChars="200"/>
        <w:rPr>
          <w:rFonts w:hint="default"/>
          <w:b w:val="0"/>
          <w:bCs w:val="0"/>
          <w:lang w:val="en-US" w:eastAsia="zh-CN"/>
        </w:rPr>
      </w:pPr>
      <w:r>
        <w:rPr>
          <w:rFonts w:hint="eastAsia" w:ascii="仿宋" w:hAnsi="仿宋" w:eastAsia="仿宋" w:cs="仿宋"/>
          <w:b w:val="0"/>
          <w:bCs w:val="0"/>
          <w:color w:val="000000"/>
          <w:kern w:val="2"/>
          <w:sz w:val="28"/>
          <w:szCs w:val="28"/>
          <w:lang w:val="en-US" w:eastAsia="zh-CN" w:bidi="ar-SA"/>
        </w:rPr>
        <w:t>（7）信用信息报告</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（8）相关业绩证明</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b/>
          <w:bCs/>
          <w:color w:val="000000"/>
          <w:sz w:val="28"/>
          <w:szCs w:val="28"/>
          <w:u w:val="single"/>
          <w:lang w:val="en-US" w:eastAsia="zh-CN"/>
        </w:rPr>
        <w:t>雅州壹号院项目配电箱采购（二次）</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竞价单位</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 竞价单位在前三年内不得具有行贿犯罪记录。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2800" w:firstLineChars="10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Style w:val="2"/>
        <w:rPr>
          <w:rFonts w:hint="eastAsia" w:ascii="仿宋" w:hAnsi="仿宋" w:eastAsia="仿宋" w:cs="仿宋"/>
          <w:color w:val="000000"/>
          <w:sz w:val="28"/>
          <w:szCs w:val="28"/>
        </w:rPr>
      </w:pPr>
    </w:p>
    <w:p>
      <w:pPr>
        <w:rPr>
          <w:rFonts w:hint="eastAsia" w:ascii="仿宋" w:hAnsi="仿宋" w:eastAsia="仿宋" w:cs="仿宋"/>
          <w:color w:val="000000"/>
          <w:sz w:val="28"/>
          <w:szCs w:val="28"/>
        </w:rPr>
      </w:pPr>
    </w:p>
    <w:p>
      <w:pPr>
        <w:pStyle w:val="2"/>
        <w:rPr>
          <w:rFonts w:hint="eastAsia"/>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b w:val="0"/>
          <w:bCs w:val="0"/>
          <w:color w:val="000000"/>
          <w:sz w:val="28"/>
          <w:szCs w:val="28"/>
          <w:u w:val="single"/>
          <w:lang w:val="en-US" w:eastAsia="zh-CN"/>
        </w:rPr>
        <w:t>雅州壹号院项目配电箱采购（二次）</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ind w:firstLine="1400" w:firstLineChars="5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jc w:val="both"/>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（注意：适用于委托人投标）</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bookmarkStart w:id="1" w:name="_GoBack"/>
      <w:bookmarkEnd w:id="1"/>
    </w:p>
    <w:p>
      <w:pPr>
        <w:snapToGrid/>
        <w:spacing w:before="0" w:beforeAutospacing="0" w:after="0" w:afterAutospacing="0" w:line="400" w:lineRule="exact"/>
        <w:jc w:val="left"/>
        <w:textAlignment w:val="baseline"/>
        <w:rPr>
          <w:rFonts w:hint="eastAsia" w:ascii="仿宋" w:hAnsi="仿宋" w:eastAsia="仿宋" w:cs="仿宋"/>
          <w:b w:val="0"/>
          <w:i w:val="0"/>
          <w:caps w:val="0"/>
          <w:spacing w:val="0"/>
          <w:w w:val="100"/>
          <w:sz w:val="20"/>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报价清单（第一次）</w:t>
      </w:r>
    </w:p>
    <w:p>
      <w:pPr>
        <w:pStyle w:val="2"/>
        <w:rPr>
          <w:rFonts w:hint="eastAsia"/>
          <w:lang w:val="en-US" w:eastAsia="zh-CN"/>
        </w:rPr>
      </w:pPr>
    </w:p>
    <w:p>
      <w:pPr>
        <w:widowControl w:val="0"/>
        <w:numPr>
          <w:ilvl w:val="0"/>
          <w:numId w:val="0"/>
        </w:numPr>
        <w:snapToGrid/>
        <w:spacing w:before="0" w:beforeAutospacing="0" w:after="0" w:afterAutospacing="0" w:line="276" w:lineRule="auto"/>
        <w:jc w:val="left"/>
        <w:textAlignment w:val="baseline"/>
        <w:rPr>
          <w:rFonts w:hint="eastAsia" w:ascii="仿宋" w:hAnsi="仿宋" w:eastAsia="仿宋" w:cs="仿宋"/>
          <w:b w:val="0"/>
          <w:i w:val="0"/>
          <w:caps w:val="0"/>
          <w:color w:val="000000"/>
          <w:spacing w:val="0"/>
          <w:w w:val="100"/>
          <w:sz w:val="40"/>
          <w:szCs w:val="52"/>
          <w:lang w:val="en-US" w:eastAsia="zh-CN"/>
        </w:rPr>
      </w:pPr>
      <w:r>
        <w:rPr>
          <w:rFonts w:hint="eastAsia" w:ascii="仿宋" w:hAnsi="仿宋" w:eastAsia="仿宋" w:cs="仿宋"/>
          <w:b/>
          <w:bCs/>
          <w:sz w:val="28"/>
          <w:szCs w:val="28"/>
          <w:lang w:val="en-US" w:eastAsia="zh-CN"/>
        </w:rPr>
        <w:t>注：除了必须提供纸质版本报价清单（第一次）外，竞价单位还须提供报价清单（第一次）（excel版本），统一采用电子U盘。电子U盘须备注竞价单位名称。</w:t>
      </w: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center"/>
        <w:textAlignment w:val="baseline"/>
        <w:rPr>
          <w:rFonts w:hint="eastAsia" w:ascii="仿宋" w:hAnsi="仿宋" w:eastAsia="仿宋" w:cs="仿宋"/>
          <w:b w:val="0"/>
          <w:i w:val="0"/>
          <w:caps w:val="0"/>
          <w:color w:val="000000"/>
          <w:spacing w:val="0"/>
          <w:w w:val="100"/>
          <w:sz w:val="36"/>
          <w:szCs w:val="48"/>
          <w:lang w:val="en-US" w:eastAsia="zh-CN"/>
        </w:rPr>
      </w:pPr>
    </w:p>
    <w:p>
      <w:pPr>
        <w:pStyle w:val="2"/>
        <w:rPr>
          <w:rFonts w:hint="eastAsia" w:ascii="仿宋" w:hAnsi="仿宋" w:eastAsia="仿宋" w:cs="仿宋"/>
          <w:b w:val="0"/>
          <w:i w:val="0"/>
          <w:caps w:val="0"/>
          <w:color w:val="000000"/>
          <w:spacing w:val="0"/>
          <w:w w:val="100"/>
          <w:sz w:val="36"/>
          <w:szCs w:val="48"/>
          <w:lang w:val="en-US" w:eastAsia="zh-CN"/>
        </w:rPr>
      </w:pPr>
    </w:p>
    <w:p>
      <w:pPr>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jc w:val="both"/>
        <w:textAlignment w:val="baseline"/>
        <w:rPr>
          <w:rFonts w:hint="eastAsia" w:ascii="仿宋" w:hAnsi="仿宋" w:eastAsia="仿宋" w:cs="仿宋"/>
          <w:b w:val="0"/>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信用信息报告</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numPr>
          <w:ilvl w:val="0"/>
          <w:numId w:val="0"/>
        </w:numPr>
        <w:spacing w:line="500" w:lineRule="exact"/>
        <w:ind w:firstLine="560" w:firstLineChars="200"/>
        <w:jc w:val="left"/>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（1）竞价单位须在</w:t>
      </w:r>
      <w:r>
        <w:rPr>
          <w:rFonts w:hint="eastAsia" w:ascii="仿宋" w:hAnsi="仿宋" w:eastAsia="仿宋" w:cs="仿宋"/>
          <w:b/>
          <w:bCs/>
          <w:color w:val="000000"/>
          <w:sz w:val="28"/>
          <w:szCs w:val="28"/>
          <w:u w:val="single"/>
          <w:lang w:val="en-US" w:eastAsia="zh-CN"/>
        </w:rPr>
        <w:t>竞价函发布之日</w:t>
      </w:r>
      <w:r>
        <w:rPr>
          <w:rFonts w:hint="eastAsia" w:ascii="仿宋" w:hAnsi="仿宋" w:eastAsia="仿宋" w:cs="仿宋"/>
          <w:color w:val="000000"/>
          <w:sz w:val="28"/>
          <w:szCs w:val="28"/>
          <w:lang w:val="en-US" w:eastAsia="zh-CN"/>
        </w:rPr>
        <w:t>至</w:t>
      </w:r>
      <w:r>
        <w:rPr>
          <w:rFonts w:hint="eastAsia" w:ascii="仿宋" w:hAnsi="仿宋" w:eastAsia="仿宋" w:cs="仿宋"/>
          <w:b/>
          <w:bCs/>
          <w:color w:val="000000"/>
          <w:sz w:val="28"/>
          <w:szCs w:val="28"/>
          <w:u w:val="single"/>
          <w:lang w:val="en-US" w:eastAsia="zh-CN"/>
        </w:rPr>
        <w:t>响应文件递交截止时间</w:t>
      </w:r>
      <w:r>
        <w:rPr>
          <w:rFonts w:hint="eastAsia" w:ascii="仿宋" w:hAnsi="仿宋" w:eastAsia="仿宋" w:cs="仿宋"/>
          <w:color w:val="000000"/>
          <w:sz w:val="28"/>
          <w:szCs w:val="28"/>
          <w:lang w:val="en-US" w:eastAsia="zh-CN"/>
        </w:rPr>
        <w:t>内通过“</w:t>
      </w:r>
      <w:r>
        <w:rPr>
          <w:rFonts w:hint="eastAsia" w:ascii="仿宋" w:hAnsi="仿宋" w:eastAsia="仿宋" w:cs="仿宋"/>
          <w:b/>
          <w:bCs/>
          <w:color w:val="000000"/>
          <w:sz w:val="28"/>
          <w:szCs w:val="28"/>
          <w:lang w:val="en-US" w:eastAsia="zh-CN"/>
        </w:rPr>
        <w:t>信用中国</w:t>
      </w:r>
      <w:r>
        <w:rPr>
          <w:rFonts w:hint="eastAsia" w:ascii="仿宋" w:hAnsi="仿宋" w:eastAsia="仿宋" w:cs="仿宋"/>
          <w:color w:val="000000"/>
          <w:sz w:val="28"/>
          <w:szCs w:val="28"/>
          <w:lang w:val="en-US" w:eastAsia="zh-CN"/>
        </w:rPr>
        <w:t>”网站（www.creditchina.gov.cn）</w:t>
      </w:r>
      <w:r>
        <w:rPr>
          <w:rFonts w:hint="eastAsia" w:ascii="仿宋" w:hAnsi="仿宋" w:eastAsia="仿宋" w:cs="仿宋"/>
          <w:b/>
          <w:bCs/>
          <w:color w:val="000000"/>
          <w:sz w:val="28"/>
          <w:szCs w:val="28"/>
          <w:u w:val="single"/>
          <w:lang w:val="en-US" w:eastAsia="zh-CN"/>
        </w:rPr>
        <w:t>下载竞价单位的信用信息报告</w:t>
      </w:r>
      <w:r>
        <w:rPr>
          <w:rFonts w:hint="eastAsia" w:ascii="仿宋" w:hAnsi="仿宋" w:eastAsia="仿宋" w:cs="仿宋"/>
          <w:color w:val="000000"/>
          <w:sz w:val="28"/>
          <w:szCs w:val="28"/>
          <w:lang w:val="en-US" w:eastAsia="zh-CN"/>
        </w:rPr>
        <w:t>。</w:t>
      </w:r>
    </w:p>
    <w:p>
      <w:pPr>
        <w:numPr>
          <w:ilvl w:val="0"/>
          <w:numId w:val="0"/>
        </w:numPr>
        <w:spacing w:line="500" w:lineRule="exact"/>
        <w:ind w:firstLine="400" w:firstLineChars="100"/>
        <w:jc w:val="left"/>
        <w:outlineLvl w:val="0"/>
        <w:rPr>
          <w:rFonts w:hint="eastAsia" w:ascii="仿宋" w:hAnsi="仿宋" w:eastAsia="仿宋" w:cs="仿宋"/>
          <w:b w:val="0"/>
          <w:color w:val="000000"/>
          <w:kern w:val="0"/>
          <w:sz w:val="28"/>
          <w:szCs w:val="28"/>
          <w:lang w:val="en-US" w:eastAsia="zh-CN" w:bidi="ar"/>
        </w:rPr>
      </w:pPr>
      <w:r>
        <w:rPr>
          <w:rFonts w:hint="eastAsia" w:ascii="仿宋" w:hAnsi="仿宋" w:eastAsia="仿宋" w:cs="仿宋"/>
          <w:color w:val="000000"/>
          <w:sz w:val="40"/>
          <w:szCs w:val="40"/>
          <w:lang w:val="en-US" w:eastAsia="zh-CN"/>
        </w:rPr>
        <w:t>★</w:t>
      </w:r>
      <w:r>
        <w:rPr>
          <w:rFonts w:hint="eastAsia" w:ascii="仿宋" w:hAnsi="仿宋" w:eastAsia="仿宋" w:cs="仿宋"/>
          <w:color w:val="000000"/>
          <w:sz w:val="28"/>
          <w:szCs w:val="28"/>
          <w:lang w:val="en-US" w:eastAsia="zh-CN"/>
        </w:rPr>
        <w:t>（2）竞价单位下载的</w:t>
      </w:r>
      <w:r>
        <w:rPr>
          <w:rFonts w:hint="eastAsia" w:ascii="仿宋" w:hAnsi="仿宋" w:eastAsia="仿宋" w:cs="仿宋"/>
          <w:b/>
          <w:bCs/>
          <w:color w:val="000000"/>
          <w:sz w:val="28"/>
          <w:szCs w:val="28"/>
          <w:u w:val="single"/>
          <w:lang w:val="en-US" w:eastAsia="zh-CN"/>
        </w:rPr>
        <w:t>法人和非法人组织公共信用信息报告</w:t>
      </w:r>
      <w:r>
        <w:rPr>
          <w:rFonts w:hint="eastAsia" w:ascii="仿宋" w:hAnsi="仿宋" w:eastAsia="仿宋" w:cs="仿宋"/>
          <w:b/>
          <w:bCs/>
          <w:color w:val="000000"/>
          <w:sz w:val="28"/>
          <w:szCs w:val="28"/>
          <w:u w:val="none"/>
          <w:lang w:val="en-US" w:eastAsia="zh-CN"/>
        </w:rPr>
        <w:t xml:space="preserve">   </w:t>
      </w:r>
      <w:r>
        <w:rPr>
          <w:rFonts w:hint="eastAsia" w:ascii="仿宋" w:hAnsi="仿宋" w:eastAsia="仿宋" w:cs="仿宋"/>
          <w:color w:val="000000"/>
          <w:sz w:val="28"/>
          <w:szCs w:val="28"/>
          <w:lang w:val="en-US" w:eastAsia="zh-CN"/>
        </w:rPr>
        <w:t>全部资料必须装订在响应文件中。</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（3）拒绝存在严重失信信息，经营（活动）异常名录（状态）信息的竞价单位参加本项目的采购活动。</w:t>
      </w: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w:t>
      </w:r>
    </w:p>
    <w:p>
      <w:pPr>
        <w:pStyle w:val="8"/>
        <w:pageBreakBefore w:val="0"/>
        <w:kinsoku/>
        <w:overflowPunct/>
        <w:topLinePunct w:val="0"/>
        <w:autoSpaceDE/>
        <w:autoSpaceDN/>
        <w:bidi w:val="0"/>
        <w:spacing w:line="560" w:lineRule="exact"/>
        <w:jc w:val="both"/>
        <w:outlineLvl w:val="9"/>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val="en-US" w:eastAsia="zh-CN"/>
        </w:rPr>
        <w:t>谈判申请人</w:t>
      </w:r>
      <w:r>
        <w:rPr>
          <w:rFonts w:hint="eastAsia" w:ascii="仿宋" w:hAnsi="仿宋" w:eastAsia="仿宋" w:cs="仿宋"/>
          <w:b w:val="0"/>
          <w:bCs w:val="0"/>
          <w:sz w:val="28"/>
          <w:szCs w:val="28"/>
        </w:rPr>
        <w:t>提供</w:t>
      </w:r>
      <w:r>
        <w:rPr>
          <w:rFonts w:hint="eastAsia" w:ascii="仿宋" w:hAnsi="仿宋" w:eastAsia="仿宋" w:cs="仿宋"/>
          <w:b w:val="0"/>
          <w:bCs w:val="0"/>
          <w:sz w:val="28"/>
          <w:szCs w:val="28"/>
          <w:lang w:val="en-US" w:eastAsia="zh-CN"/>
        </w:rPr>
        <w:t>2021年1月1日-至今</w:t>
      </w:r>
      <w:r>
        <w:rPr>
          <w:rFonts w:hint="eastAsia" w:ascii="仿宋" w:hAnsi="仿宋" w:eastAsia="仿宋" w:cs="仿宋"/>
          <w:b w:val="0"/>
          <w:bCs w:val="0"/>
          <w:color w:val="000000"/>
          <w:sz w:val="28"/>
          <w:szCs w:val="28"/>
          <w:lang w:val="en-US" w:eastAsia="zh-CN"/>
        </w:rPr>
        <w:t>的</w:t>
      </w:r>
      <w:r>
        <w:rPr>
          <w:rFonts w:hint="eastAsia" w:ascii="仿宋" w:hAnsi="仿宋" w:eastAsia="仿宋" w:cs="仿宋"/>
          <w:b w:val="0"/>
          <w:bCs w:val="0"/>
          <w:color w:val="333333"/>
          <w:sz w:val="28"/>
          <w:szCs w:val="28"/>
          <w:shd w:val="clear" w:color="auto" w:fill="FFFFFF"/>
          <w:lang w:val="en-US" w:eastAsia="zh-CN"/>
        </w:rPr>
        <w:t>配电箱</w:t>
      </w:r>
      <w:r>
        <w:rPr>
          <w:rFonts w:hint="eastAsia" w:ascii="仿宋" w:hAnsi="仿宋" w:eastAsia="仿宋" w:cs="仿宋"/>
          <w:b w:val="0"/>
          <w:bCs w:val="0"/>
          <w:color w:val="000000"/>
          <w:sz w:val="28"/>
          <w:szCs w:val="28"/>
          <w:lang w:val="en-US" w:eastAsia="zh-CN"/>
        </w:rPr>
        <w:t>材料供应</w:t>
      </w:r>
      <w:r>
        <w:rPr>
          <w:rFonts w:hint="eastAsia" w:ascii="仿宋" w:hAnsi="仿宋" w:eastAsia="仿宋" w:cs="仿宋"/>
          <w:b w:val="0"/>
          <w:bCs w:val="0"/>
          <w:color w:val="000000"/>
          <w:sz w:val="28"/>
          <w:szCs w:val="28"/>
        </w:rPr>
        <w:t>业绩证明</w:t>
      </w:r>
      <w:r>
        <w:rPr>
          <w:rFonts w:hint="eastAsia" w:ascii="仿宋" w:hAnsi="仿宋" w:eastAsia="仿宋" w:cs="仿宋"/>
          <w:b w:val="0"/>
          <w:bCs w:val="0"/>
          <w:color w:val="000000"/>
          <w:sz w:val="28"/>
          <w:szCs w:val="28"/>
          <w:lang w:eastAsia="zh-CN"/>
        </w:rPr>
        <w:t>。</w:t>
      </w:r>
    </w:p>
    <w:p>
      <w:pPr>
        <w:pStyle w:val="9"/>
        <w:ind w:left="0" w:leftChars="0" w:firstLine="0" w:firstLineChars="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注：</w:t>
      </w:r>
    </w:p>
    <w:p>
      <w:pPr>
        <w:numPr>
          <w:ilvl w:val="0"/>
          <w:numId w:val="1"/>
        </w:numPr>
        <w:ind w:left="490" w:leftChars="0" w:firstLine="560" w:firstLineChars="0"/>
        <w:rPr>
          <w:rFonts w:hint="eastAsia" w:ascii="仿宋" w:hAnsi="仿宋" w:eastAsia="仿宋" w:cs="仿宋"/>
          <w:sz w:val="28"/>
          <w:szCs w:val="28"/>
          <w:lang w:val="en-US" w:eastAsia="zh-CN"/>
        </w:rPr>
      </w:pPr>
      <w:r>
        <w:rPr>
          <w:rFonts w:hint="eastAsia" w:ascii="仿宋" w:hAnsi="仿宋" w:eastAsia="仿宋" w:cs="仿宋"/>
          <w:color w:val="000000"/>
          <w:sz w:val="28"/>
          <w:szCs w:val="28"/>
          <w:lang w:val="en-US" w:eastAsia="zh-CN"/>
        </w:rPr>
        <w:t>提供1份</w:t>
      </w:r>
      <w:r>
        <w:rPr>
          <w:rFonts w:hint="eastAsia" w:ascii="仿宋" w:hAnsi="仿宋" w:eastAsia="仿宋" w:cs="仿宋"/>
          <w:b w:val="0"/>
          <w:bCs w:val="0"/>
          <w:color w:val="333333"/>
          <w:sz w:val="28"/>
          <w:szCs w:val="28"/>
          <w:shd w:val="clear" w:color="auto" w:fill="FFFFFF"/>
          <w:lang w:val="en-US" w:eastAsia="zh-CN"/>
        </w:rPr>
        <w:t>配电箱</w:t>
      </w:r>
      <w:r>
        <w:rPr>
          <w:rFonts w:hint="eastAsia" w:ascii="仿宋" w:hAnsi="仿宋" w:eastAsia="仿宋" w:cs="仿宋"/>
          <w:color w:val="000000"/>
          <w:sz w:val="28"/>
          <w:szCs w:val="28"/>
          <w:lang w:val="en-US" w:eastAsia="zh-CN"/>
        </w:rPr>
        <w:t>材料供应业绩证</w:t>
      </w:r>
      <w:r>
        <w:rPr>
          <w:rFonts w:hint="eastAsia" w:ascii="仿宋" w:hAnsi="仿宋" w:eastAsia="仿宋" w:cs="仿宋"/>
          <w:sz w:val="28"/>
          <w:szCs w:val="28"/>
          <w:lang w:val="en-US" w:eastAsia="zh-CN"/>
        </w:rPr>
        <w:t>明</w:t>
      </w:r>
      <w:r>
        <w:rPr>
          <w:rFonts w:hint="eastAsia" w:ascii="仿宋" w:hAnsi="仿宋" w:eastAsia="仿宋" w:cs="仿宋"/>
          <w:color w:val="000000"/>
          <w:sz w:val="28"/>
          <w:szCs w:val="28"/>
        </w:rPr>
        <w:t>（业绩证明须为合同复印件</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业绩时间以合同签订时间为准。</w:t>
      </w:r>
      <w:r>
        <w:rPr>
          <w:rFonts w:hint="eastAsia" w:ascii="仿宋" w:hAnsi="仿宋" w:eastAsia="仿宋" w:cs="仿宋"/>
          <w:color w:val="000000"/>
          <w:sz w:val="28"/>
          <w:szCs w:val="28"/>
        </w:rPr>
        <w:t>）</w:t>
      </w:r>
    </w:p>
    <w:p>
      <w:pPr>
        <w:pStyle w:val="9"/>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(2)合同涉及价格、联系人等保密信息的，谈判申请人</w:t>
      </w:r>
      <w:r>
        <w:rPr>
          <w:rFonts w:hint="eastAsia" w:ascii="仿宋" w:hAnsi="仿宋" w:eastAsia="仿宋" w:cs="仿宋"/>
          <w:color w:val="000000"/>
          <w:sz w:val="28"/>
          <w:szCs w:val="28"/>
          <w:lang w:eastAsia="zh-CN"/>
        </w:rPr>
        <w:t>可擦除此信息。</w:t>
      </w: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报价清单（第二次）</w:t>
      </w:r>
    </w:p>
    <w:p>
      <w:pPr>
        <w:adjustRightInd w:val="0"/>
        <w:snapToGrid w:val="0"/>
        <w:spacing w:line="360" w:lineRule="auto"/>
        <w:jc w:val="left"/>
        <w:rPr>
          <w:rFonts w:hint="eastAsia" w:ascii="仿宋" w:hAnsi="仿宋" w:eastAsia="仿宋" w:cs="仿宋"/>
          <w:snapToGrid w:val="0"/>
          <w:kern w:val="0"/>
          <w:sz w:val="28"/>
          <w:szCs w:val="28"/>
          <w:u w:val="single"/>
          <w:lang w:eastAsia="zh-CN"/>
        </w:rPr>
      </w:pPr>
    </w:p>
    <w:p>
      <w:pPr>
        <w:adjustRightInd w:val="0"/>
        <w:snapToGrid w:val="0"/>
        <w:spacing w:line="360" w:lineRule="auto"/>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u w:val="single"/>
          <w:lang w:eastAsia="zh-CN"/>
        </w:rPr>
        <w:t>雅安城投供应链有限公司</w:t>
      </w:r>
      <w:r>
        <w:rPr>
          <w:rFonts w:hint="eastAsia" w:ascii="仿宋" w:hAnsi="仿宋" w:eastAsia="仿宋" w:cs="仿宋"/>
          <w:snapToGrid w:val="0"/>
          <w:kern w:val="0"/>
          <w:sz w:val="28"/>
          <w:szCs w:val="28"/>
          <w:u w:val="none"/>
        </w:rPr>
        <w:t>：</w:t>
      </w:r>
    </w:p>
    <w:p>
      <w:pPr>
        <w:numPr>
          <w:ilvl w:val="0"/>
          <w:numId w:val="2"/>
        </w:numPr>
        <w:ind w:firstLine="560" w:firstLineChars="200"/>
        <w:jc w:val="both"/>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rPr>
        <w:t>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已仔细研究了</w:t>
      </w:r>
      <w:r>
        <w:rPr>
          <w:rFonts w:hint="eastAsia" w:ascii="仿宋" w:hAnsi="仿宋" w:eastAsia="仿宋" w:cs="仿宋"/>
          <w:snapToGrid w:val="0"/>
          <w:kern w:val="0"/>
          <w:sz w:val="28"/>
          <w:szCs w:val="28"/>
          <w:u w:val="single"/>
          <w:lang w:val="en-US" w:eastAsia="zh-CN"/>
        </w:rPr>
        <w:t xml:space="preserve">                           </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竞价函的全部内容</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愿意以</w:t>
      </w:r>
      <w:r>
        <w:rPr>
          <w:rFonts w:hint="eastAsia" w:ascii="仿宋" w:hAnsi="仿宋" w:eastAsia="仿宋" w:cs="仿宋"/>
          <w:snapToGrid w:val="0"/>
          <w:kern w:val="0"/>
          <w:sz w:val="28"/>
          <w:szCs w:val="28"/>
          <w:lang w:val="en-US" w:eastAsia="zh-CN"/>
        </w:rPr>
        <w:t>报价清单（第一次）的价格</w:t>
      </w:r>
      <w:r>
        <w:rPr>
          <w:rFonts w:hint="eastAsia" w:ascii="仿宋" w:hAnsi="仿宋" w:eastAsia="仿宋" w:cs="仿宋"/>
          <w:snapToGrid w:val="0"/>
          <w:kern w:val="0"/>
          <w:sz w:val="28"/>
          <w:szCs w:val="28"/>
        </w:rPr>
        <w:t>同比例下浮</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 xml:space="preserve">     </w:t>
      </w:r>
      <w:r>
        <w:rPr>
          <w:rFonts w:hint="eastAsia" w:ascii="仿宋" w:hAnsi="仿宋" w:eastAsia="仿宋" w:cs="仿宋"/>
          <w:snapToGrid w:val="0"/>
          <w:kern w:val="0"/>
          <w:sz w:val="28"/>
          <w:szCs w:val="28"/>
        </w:rPr>
        <w:t>%，</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即</w:t>
      </w:r>
      <w:r>
        <w:rPr>
          <w:rFonts w:hint="eastAsia" w:ascii="仿宋" w:hAnsi="仿宋" w:eastAsia="仿宋" w:cs="仿宋"/>
          <w:snapToGrid w:val="0"/>
          <w:kern w:val="0"/>
          <w:sz w:val="28"/>
          <w:szCs w:val="28"/>
          <w:lang w:val="en-US" w:eastAsia="zh-CN"/>
        </w:rPr>
        <w:t>合计</w:t>
      </w:r>
      <w:r>
        <w:rPr>
          <w:rFonts w:hint="eastAsia" w:ascii="仿宋" w:hAnsi="仿宋" w:eastAsia="仿宋" w:cs="仿宋"/>
          <w:snapToGrid w:val="0"/>
          <w:kern w:val="0"/>
          <w:sz w:val="28"/>
          <w:szCs w:val="28"/>
        </w:rPr>
        <w:t>含税</w:t>
      </w:r>
      <w:r>
        <w:rPr>
          <w:rFonts w:hint="eastAsia" w:ascii="仿宋" w:hAnsi="仿宋" w:eastAsia="仿宋" w:cs="仿宋"/>
          <w:snapToGrid w:val="0"/>
          <w:kern w:val="0"/>
          <w:sz w:val="28"/>
          <w:szCs w:val="28"/>
          <w:lang w:val="en-US" w:eastAsia="zh-CN"/>
        </w:rPr>
        <w:t>总价</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 xml:space="preserve">       </w:t>
      </w:r>
      <w:r>
        <w:rPr>
          <w:rFonts w:hint="eastAsia" w:ascii="仿宋" w:hAnsi="仿宋" w:eastAsia="仿宋" w:cs="仿宋"/>
          <w:snapToGrid w:val="0"/>
          <w:kern w:val="0"/>
          <w:sz w:val="28"/>
          <w:szCs w:val="28"/>
        </w:rPr>
        <w:t>元为</w:t>
      </w:r>
      <w:r>
        <w:rPr>
          <w:rFonts w:hint="eastAsia" w:ascii="仿宋" w:hAnsi="仿宋" w:eastAsia="仿宋" w:cs="仿宋"/>
          <w:snapToGrid w:val="0"/>
          <w:kern w:val="0"/>
          <w:sz w:val="28"/>
          <w:szCs w:val="28"/>
          <w:lang w:val="en-US" w:eastAsia="zh-CN"/>
        </w:rPr>
        <w:t>最终</w:t>
      </w:r>
      <w:r>
        <w:rPr>
          <w:rFonts w:hint="eastAsia" w:ascii="仿宋" w:hAnsi="仿宋" w:eastAsia="仿宋" w:cs="仿宋"/>
          <w:snapToGrid w:val="0"/>
          <w:kern w:val="0"/>
          <w:sz w:val="28"/>
          <w:szCs w:val="28"/>
        </w:rPr>
        <w:t>报价</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rPr>
        <w:t>税率为</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u w:val="single"/>
          <w:lang w:val="en-US" w:eastAsia="zh-CN"/>
        </w:rPr>
        <w:t>13</w:t>
      </w:r>
      <w:r>
        <w:rPr>
          <w:rFonts w:hint="eastAsia" w:ascii="仿宋" w:hAnsi="仿宋" w:eastAsia="仿宋" w:cs="仿宋"/>
          <w:snapToGrid w:val="0"/>
          <w:kern w:val="0"/>
          <w:sz w:val="28"/>
          <w:szCs w:val="28"/>
          <w:u w:val="single"/>
        </w:rPr>
        <w:t>%</w:t>
      </w:r>
      <w:r>
        <w:rPr>
          <w:rFonts w:hint="eastAsia" w:ascii="仿宋" w:hAnsi="仿宋" w:eastAsia="仿宋" w:cs="仿宋"/>
          <w:snapToGrid w:val="0"/>
          <w:kern w:val="0"/>
          <w:sz w:val="28"/>
          <w:szCs w:val="28"/>
        </w:rPr>
        <w:t>。</w:t>
      </w:r>
    </w:p>
    <w:p>
      <w:pPr>
        <w:numPr>
          <w:ilvl w:val="0"/>
          <w:numId w:val="0"/>
        </w:numPr>
        <w:ind w:firstLine="560" w:firstLineChars="200"/>
        <w:jc w:val="left"/>
        <w:rPr>
          <w:rFonts w:hint="eastAsia" w:ascii="仿宋" w:hAnsi="仿宋" w:eastAsia="仿宋" w:cs="仿宋"/>
          <w:snapToGrid w:val="0"/>
          <w:kern w:val="0"/>
          <w:sz w:val="28"/>
          <w:szCs w:val="28"/>
          <w:u w:val="none"/>
          <w:lang w:eastAsia="zh-CN"/>
        </w:rPr>
      </w:pPr>
      <w:r>
        <w:rPr>
          <w:rFonts w:hint="eastAsia" w:ascii="仿宋" w:hAnsi="仿宋" w:eastAsia="仿宋" w:cs="仿宋"/>
          <w:snapToGrid w:val="0"/>
          <w:kern w:val="0"/>
          <w:sz w:val="28"/>
          <w:szCs w:val="28"/>
          <w:lang w:val="en-US" w:eastAsia="zh-CN"/>
        </w:rPr>
        <w:t>2、我司</w:t>
      </w:r>
      <w:r>
        <w:rPr>
          <w:rFonts w:hint="eastAsia" w:ascii="仿宋" w:hAnsi="仿宋" w:eastAsia="仿宋" w:cs="仿宋"/>
          <w:snapToGrid w:val="0"/>
          <w:kern w:val="0"/>
          <w:sz w:val="28"/>
          <w:szCs w:val="28"/>
        </w:rPr>
        <w:t>按竞价函内容，</w:t>
      </w:r>
      <w:r>
        <w:rPr>
          <w:rFonts w:hint="eastAsia" w:ascii="仿宋" w:hAnsi="仿宋" w:eastAsia="仿宋" w:cs="仿宋"/>
          <w:snapToGrid w:val="0"/>
          <w:kern w:val="0"/>
          <w:sz w:val="28"/>
          <w:szCs w:val="28"/>
          <w:lang w:val="en-US" w:eastAsia="zh-CN"/>
        </w:rPr>
        <w:t>质量要求</w:t>
      </w:r>
      <w:r>
        <w:rPr>
          <w:rFonts w:hint="eastAsia" w:ascii="仿宋" w:hAnsi="仿宋" w:eastAsia="仿宋" w:cs="仿宋"/>
          <w:snapToGrid w:val="0"/>
          <w:kern w:val="0"/>
          <w:sz w:val="28"/>
          <w:szCs w:val="28"/>
          <w:lang w:eastAsia="zh-CN"/>
        </w:rPr>
        <w:t>。</w:t>
      </w:r>
      <w:r>
        <w:rPr>
          <w:rFonts w:hint="eastAsia" w:ascii="仿宋" w:hAnsi="仿宋" w:eastAsia="仿宋" w:cs="仿宋"/>
          <w:snapToGrid w:val="0"/>
          <w:kern w:val="0"/>
          <w:sz w:val="28"/>
          <w:szCs w:val="28"/>
          <w:u w:val="none"/>
          <w:lang w:val="en-US" w:eastAsia="zh-CN"/>
        </w:rPr>
        <w:t>在贵司规定时间内完成项目的材料供应</w:t>
      </w:r>
      <w:r>
        <w:rPr>
          <w:rFonts w:hint="eastAsia" w:ascii="仿宋" w:hAnsi="仿宋" w:eastAsia="仿宋" w:cs="仿宋"/>
          <w:snapToGrid w:val="0"/>
          <w:kern w:val="0"/>
          <w:sz w:val="28"/>
          <w:szCs w:val="28"/>
          <w:u w:val="none"/>
        </w:rPr>
        <w:t>。</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w:t>
      </w:r>
      <w:r>
        <w:rPr>
          <w:rFonts w:hint="eastAsia" w:ascii="仿宋" w:hAnsi="仿宋" w:eastAsia="仿宋" w:cs="仿宋"/>
          <w:snapToGrid w:val="0"/>
          <w:kern w:val="0"/>
          <w:sz w:val="28"/>
          <w:szCs w:val="28"/>
          <w:lang w:val="en-US" w:eastAsia="zh-CN"/>
        </w:rPr>
        <w:t>投标</w:t>
      </w:r>
      <w:r>
        <w:rPr>
          <w:rFonts w:hint="eastAsia" w:ascii="仿宋" w:hAnsi="仿宋" w:eastAsia="仿宋" w:cs="仿宋"/>
          <w:snapToGrid w:val="0"/>
          <w:kern w:val="0"/>
          <w:sz w:val="28"/>
          <w:szCs w:val="28"/>
        </w:rPr>
        <w:t>有效期内不修改、撤销</w:t>
      </w:r>
      <w:r>
        <w:rPr>
          <w:rFonts w:hint="eastAsia" w:ascii="仿宋" w:hAnsi="仿宋" w:eastAsia="仿宋" w:cs="仿宋"/>
          <w:snapToGrid w:val="0"/>
          <w:kern w:val="0"/>
          <w:sz w:val="28"/>
          <w:szCs w:val="28"/>
          <w:lang w:val="en-US" w:eastAsia="zh-CN"/>
        </w:rPr>
        <w:t>响应</w:t>
      </w:r>
      <w:r>
        <w:rPr>
          <w:rFonts w:hint="eastAsia" w:ascii="仿宋" w:hAnsi="仿宋" w:eastAsia="仿宋" w:cs="仿宋"/>
          <w:snapToGrid w:val="0"/>
          <w:kern w:val="0"/>
          <w:sz w:val="28"/>
          <w:szCs w:val="28"/>
        </w:rPr>
        <w:t>文件。</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4、</w:t>
      </w:r>
      <w:r>
        <w:rPr>
          <w:rFonts w:hint="eastAsia" w:ascii="仿宋" w:hAnsi="仿宋" w:eastAsia="仿宋" w:cs="仿宋"/>
          <w:snapToGrid w:val="0"/>
          <w:kern w:val="0"/>
          <w:sz w:val="28"/>
          <w:szCs w:val="28"/>
        </w:rPr>
        <w:t>如我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承诺在收到中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通知书后，在中</w:t>
      </w:r>
      <w:r>
        <w:rPr>
          <w:rFonts w:hint="eastAsia" w:ascii="仿宋" w:hAnsi="仿宋" w:eastAsia="仿宋" w:cs="仿宋"/>
          <w:snapToGrid w:val="0"/>
          <w:kern w:val="0"/>
          <w:sz w:val="28"/>
          <w:szCs w:val="28"/>
          <w:lang w:val="en-US" w:eastAsia="zh-CN"/>
        </w:rPr>
        <w:t>标</w:t>
      </w:r>
      <w:r>
        <w:rPr>
          <w:rFonts w:hint="eastAsia" w:ascii="仿宋" w:hAnsi="仿宋" w:eastAsia="仿宋" w:cs="仿宋"/>
          <w:snapToGrid w:val="0"/>
          <w:kern w:val="0"/>
          <w:sz w:val="28"/>
          <w:szCs w:val="28"/>
        </w:rPr>
        <w:t>通知书规定的期限内，与</w:t>
      </w:r>
      <w:r>
        <w:rPr>
          <w:rFonts w:hint="eastAsia" w:ascii="仿宋" w:hAnsi="仿宋" w:eastAsia="仿宋" w:cs="仿宋"/>
          <w:snapToGrid w:val="0"/>
          <w:kern w:val="0"/>
          <w:sz w:val="28"/>
          <w:szCs w:val="28"/>
          <w:lang w:val="en-US" w:eastAsia="zh-CN"/>
        </w:rPr>
        <w:t>贵司</w:t>
      </w:r>
      <w:r>
        <w:rPr>
          <w:rFonts w:hint="eastAsia" w:ascii="仿宋" w:hAnsi="仿宋" w:eastAsia="仿宋" w:cs="仿宋"/>
          <w:snapToGrid w:val="0"/>
          <w:kern w:val="0"/>
          <w:sz w:val="28"/>
          <w:szCs w:val="28"/>
        </w:rPr>
        <w:t>按照竞价函和我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的</w:t>
      </w:r>
      <w:r>
        <w:rPr>
          <w:rFonts w:hint="eastAsia" w:ascii="仿宋" w:hAnsi="仿宋" w:eastAsia="仿宋" w:cs="仿宋"/>
          <w:snapToGrid w:val="0"/>
          <w:kern w:val="0"/>
          <w:sz w:val="28"/>
          <w:szCs w:val="28"/>
          <w:lang w:val="en-US" w:eastAsia="zh-CN"/>
        </w:rPr>
        <w:t>响应</w:t>
      </w:r>
      <w:r>
        <w:rPr>
          <w:rFonts w:hint="eastAsia" w:ascii="仿宋" w:hAnsi="仿宋" w:eastAsia="仿宋" w:cs="仿宋"/>
          <w:snapToGrid w:val="0"/>
          <w:kern w:val="0"/>
          <w:sz w:val="28"/>
          <w:szCs w:val="28"/>
        </w:rPr>
        <w:t>文件签订</w:t>
      </w:r>
      <w:r>
        <w:rPr>
          <w:rFonts w:hint="eastAsia" w:ascii="仿宋" w:hAnsi="仿宋" w:eastAsia="仿宋" w:cs="仿宋"/>
          <w:snapToGrid w:val="0"/>
          <w:kern w:val="0"/>
          <w:sz w:val="28"/>
          <w:szCs w:val="28"/>
          <w:lang w:val="en-US" w:eastAsia="zh-CN"/>
        </w:rPr>
        <w:t>材料采购</w:t>
      </w:r>
      <w:r>
        <w:rPr>
          <w:rFonts w:hint="eastAsia" w:ascii="仿宋" w:hAnsi="仿宋" w:eastAsia="仿宋" w:cs="仿宋"/>
          <w:snapToGrid w:val="0"/>
          <w:kern w:val="0"/>
          <w:sz w:val="28"/>
          <w:szCs w:val="28"/>
        </w:rPr>
        <w:t>合同。</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(2)我</w:t>
      </w:r>
      <w:r>
        <w:rPr>
          <w:rFonts w:hint="eastAsia" w:ascii="仿宋" w:hAnsi="仿宋" w:eastAsia="仿宋" w:cs="仿宋"/>
          <w:snapToGrid w:val="0"/>
          <w:kern w:val="0"/>
          <w:sz w:val="28"/>
          <w:szCs w:val="28"/>
          <w:lang w:val="en-US" w:eastAsia="zh-CN"/>
        </w:rPr>
        <w:t>司</w:t>
      </w:r>
      <w:r>
        <w:rPr>
          <w:rFonts w:hint="eastAsia" w:ascii="仿宋" w:hAnsi="仿宋" w:eastAsia="仿宋" w:cs="仿宋"/>
          <w:snapToGrid w:val="0"/>
          <w:kern w:val="0"/>
          <w:sz w:val="28"/>
          <w:szCs w:val="28"/>
        </w:rPr>
        <w:t>承诺在合同约定的期限内保质保量按时供货。</w:t>
      </w:r>
    </w:p>
    <w:p>
      <w:pPr>
        <w:adjustRightInd w:val="0"/>
        <w:snapToGrid w:val="0"/>
        <w:spacing w:line="360" w:lineRule="auto"/>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5、</w:t>
      </w:r>
      <w:r>
        <w:rPr>
          <w:rFonts w:hint="eastAsia" w:ascii="仿宋" w:hAnsi="仿宋" w:eastAsia="仿宋" w:cs="仿宋"/>
          <w:snapToGrid w:val="0"/>
          <w:kern w:val="0"/>
          <w:sz w:val="28"/>
          <w:szCs w:val="28"/>
          <w:u w:val="single"/>
        </w:rPr>
        <w:t xml:space="preserve">                                  </w:t>
      </w:r>
      <w:r>
        <w:rPr>
          <w:rFonts w:hint="eastAsia" w:ascii="仿宋" w:hAnsi="仿宋" w:eastAsia="仿宋" w:cs="仿宋"/>
          <w:snapToGrid w:val="0"/>
          <w:kern w:val="0"/>
          <w:sz w:val="28"/>
          <w:szCs w:val="28"/>
        </w:rPr>
        <w:t>（其他费用补充说明）。</w:t>
      </w:r>
    </w:p>
    <w:p>
      <w:pPr>
        <w:pageBreakBefore w:val="0"/>
        <w:kinsoku/>
        <w:overflowPunct/>
        <w:topLinePunct w:val="0"/>
        <w:autoSpaceDE/>
        <w:autoSpaceDN/>
        <w:bidi w:val="0"/>
        <w:spacing w:line="560" w:lineRule="exact"/>
        <w:rPr>
          <w:rFonts w:hint="eastAsia" w:ascii="仿宋" w:hAnsi="仿宋" w:eastAsia="仿宋" w:cs="仿宋"/>
          <w:b/>
          <w:color w:val="000000"/>
          <w:kern w:val="2"/>
          <w:sz w:val="28"/>
          <w:szCs w:val="28"/>
          <w:lang w:val="en-US" w:eastAsia="zh-CN" w:bidi="ar-SA"/>
        </w:rPr>
      </w:pPr>
      <w:r>
        <w:rPr>
          <w:rFonts w:hint="eastAsia" w:ascii="仿宋" w:hAnsi="仿宋" w:eastAsia="仿宋" w:cs="仿宋"/>
          <w:color w:val="000000"/>
          <w:sz w:val="28"/>
          <w:szCs w:val="28"/>
          <w:lang w:val="en-US" w:eastAsia="zh-CN"/>
        </w:rPr>
        <w:t xml:space="preserve"> </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w:t>
      </w:r>
      <w:r>
        <w:rPr>
          <w:rFonts w:hint="eastAsia" w:ascii="仿宋" w:hAnsi="仿宋" w:eastAsia="仿宋" w:cs="仿宋"/>
          <w:color w:val="000000"/>
          <w:sz w:val="28"/>
          <w:szCs w:val="28"/>
          <w:lang w:eastAsia="zh-CN"/>
        </w:rPr>
        <w:t>单位</w:t>
      </w:r>
      <w:r>
        <w:rPr>
          <w:rFonts w:hint="eastAsia" w:ascii="仿宋" w:hAnsi="仿宋" w:eastAsia="仿宋" w:cs="仿宋"/>
          <w:color w:val="000000"/>
          <w:sz w:val="28"/>
          <w:szCs w:val="28"/>
        </w:rPr>
        <w:t>章）</w:t>
      </w:r>
    </w:p>
    <w:p>
      <w:pPr>
        <w:pageBreakBefore w:val="0"/>
        <w:kinsoku/>
        <w:overflowPunct/>
        <w:topLinePunct w:val="0"/>
        <w:autoSpaceDE/>
        <w:autoSpaceDN/>
        <w:bidi w:val="0"/>
        <w:spacing w:line="560" w:lineRule="exact"/>
        <w:rPr>
          <w:rFonts w:hint="eastAsia" w:ascii="仿宋" w:hAnsi="仿宋" w:eastAsia="仿宋" w:cs="仿宋"/>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说明：</w:t>
      </w:r>
    </w:p>
    <w:p>
      <w:pPr>
        <w:rPr>
          <w:rFonts w:hint="eastAsia"/>
          <w:lang w:val="en-US" w:eastAsia="zh-CN"/>
        </w:rPr>
      </w:pPr>
      <w:r>
        <w:rPr>
          <w:rFonts w:hint="eastAsia" w:ascii="仿宋" w:hAnsi="仿宋" w:eastAsia="仿宋" w:cs="仿宋"/>
          <w:color w:val="000000"/>
          <w:sz w:val="28"/>
          <w:szCs w:val="28"/>
          <w:lang w:val="en-US" w:eastAsia="zh-CN"/>
        </w:rPr>
        <w:t>1、此表不装订进入响应文件，请签字盖章后自行携带，根据实际情况现场填写第二次报价。</w:t>
      </w: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DE1D8"/>
    <w:multiLevelType w:val="singleLevel"/>
    <w:tmpl w:val="99FDE1D8"/>
    <w:lvl w:ilvl="0" w:tentative="0">
      <w:start w:val="1"/>
      <w:numFmt w:val="decimal"/>
      <w:suff w:val="nothing"/>
      <w:lvlText w:val="（%1）"/>
      <w:lvlJc w:val="left"/>
      <w:pPr>
        <w:ind w:left="490"/>
      </w:pPr>
    </w:lvl>
  </w:abstractNum>
  <w:abstractNum w:abstractNumId="1">
    <w:nsid w:val="3B117B3C"/>
    <w:multiLevelType w:val="singleLevel"/>
    <w:tmpl w:val="3B117B3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81D24"/>
    <w:rsid w:val="00FB65C3"/>
    <w:rsid w:val="00FD1F1D"/>
    <w:rsid w:val="00FF5006"/>
    <w:rsid w:val="035E2A3D"/>
    <w:rsid w:val="03F01582"/>
    <w:rsid w:val="067C7DAD"/>
    <w:rsid w:val="080A5EBF"/>
    <w:rsid w:val="0820760C"/>
    <w:rsid w:val="087F77D5"/>
    <w:rsid w:val="08C67561"/>
    <w:rsid w:val="09596E65"/>
    <w:rsid w:val="095C7502"/>
    <w:rsid w:val="0AFF049B"/>
    <w:rsid w:val="0BBB281B"/>
    <w:rsid w:val="0D7B4A84"/>
    <w:rsid w:val="0F0D3D06"/>
    <w:rsid w:val="0F721BE3"/>
    <w:rsid w:val="0FF15CC2"/>
    <w:rsid w:val="115B2158"/>
    <w:rsid w:val="116952AA"/>
    <w:rsid w:val="12376B78"/>
    <w:rsid w:val="130A724C"/>
    <w:rsid w:val="13487BD8"/>
    <w:rsid w:val="139E7D14"/>
    <w:rsid w:val="148F169E"/>
    <w:rsid w:val="14B33D84"/>
    <w:rsid w:val="14D577BC"/>
    <w:rsid w:val="16D0087B"/>
    <w:rsid w:val="170C2C5F"/>
    <w:rsid w:val="17CE4D6F"/>
    <w:rsid w:val="189D5EA0"/>
    <w:rsid w:val="18E16A46"/>
    <w:rsid w:val="19AF308B"/>
    <w:rsid w:val="1B9C7A46"/>
    <w:rsid w:val="1D5341BB"/>
    <w:rsid w:val="1FE30A2F"/>
    <w:rsid w:val="20FA4ED8"/>
    <w:rsid w:val="21315582"/>
    <w:rsid w:val="231F1C62"/>
    <w:rsid w:val="245E155B"/>
    <w:rsid w:val="25023044"/>
    <w:rsid w:val="255031BD"/>
    <w:rsid w:val="259F1C54"/>
    <w:rsid w:val="25DF7393"/>
    <w:rsid w:val="269B1D48"/>
    <w:rsid w:val="27C70F4E"/>
    <w:rsid w:val="2B2E2565"/>
    <w:rsid w:val="2B937D0B"/>
    <w:rsid w:val="2CB15DF8"/>
    <w:rsid w:val="31BA3E7A"/>
    <w:rsid w:val="31D10ACA"/>
    <w:rsid w:val="32AE71B3"/>
    <w:rsid w:val="32CC7B0B"/>
    <w:rsid w:val="339F7DC0"/>
    <w:rsid w:val="33F4687B"/>
    <w:rsid w:val="34EF02EA"/>
    <w:rsid w:val="350E65A8"/>
    <w:rsid w:val="359B0B00"/>
    <w:rsid w:val="35B801E4"/>
    <w:rsid w:val="35F9471D"/>
    <w:rsid w:val="366B5955"/>
    <w:rsid w:val="38796E33"/>
    <w:rsid w:val="38804A9B"/>
    <w:rsid w:val="39CC5062"/>
    <w:rsid w:val="3A324A06"/>
    <w:rsid w:val="3A501E4E"/>
    <w:rsid w:val="3BB63F22"/>
    <w:rsid w:val="3D22095C"/>
    <w:rsid w:val="3D382B00"/>
    <w:rsid w:val="3EE20F3A"/>
    <w:rsid w:val="3F1B2C95"/>
    <w:rsid w:val="3FCD4CB7"/>
    <w:rsid w:val="42752BD6"/>
    <w:rsid w:val="47521611"/>
    <w:rsid w:val="48135E6A"/>
    <w:rsid w:val="485D2DC8"/>
    <w:rsid w:val="485F04C9"/>
    <w:rsid w:val="49A31E42"/>
    <w:rsid w:val="4A082885"/>
    <w:rsid w:val="4C270DF4"/>
    <w:rsid w:val="4F9B7EA7"/>
    <w:rsid w:val="4FB47373"/>
    <w:rsid w:val="51077659"/>
    <w:rsid w:val="53514ABF"/>
    <w:rsid w:val="54C82BE5"/>
    <w:rsid w:val="56382375"/>
    <w:rsid w:val="58030690"/>
    <w:rsid w:val="582E113A"/>
    <w:rsid w:val="591E5852"/>
    <w:rsid w:val="5CB511D7"/>
    <w:rsid w:val="6441217E"/>
    <w:rsid w:val="66063A14"/>
    <w:rsid w:val="660F6CFC"/>
    <w:rsid w:val="680B5046"/>
    <w:rsid w:val="6861404E"/>
    <w:rsid w:val="69593F14"/>
    <w:rsid w:val="69720D4B"/>
    <w:rsid w:val="6A684E1D"/>
    <w:rsid w:val="704B4AC8"/>
    <w:rsid w:val="729554F3"/>
    <w:rsid w:val="75CD621C"/>
    <w:rsid w:val="75F56D87"/>
    <w:rsid w:val="78B54D65"/>
    <w:rsid w:val="78DA5E22"/>
    <w:rsid w:val="7AE1009A"/>
    <w:rsid w:val="7B330CC4"/>
    <w:rsid w:val="7B651D50"/>
    <w:rsid w:val="7BB93E9E"/>
    <w:rsid w:val="7C8313D5"/>
    <w:rsid w:val="7E772478"/>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Body Text First Indent 2"/>
    <w:basedOn w:val="3"/>
    <w:qFormat/>
    <w:uiPriority w:val="0"/>
    <w:pPr>
      <w:ind w:firstLine="200" w:firstLineChars="200"/>
    </w:pPr>
  </w:style>
  <w:style w:type="character" w:styleId="12">
    <w:name w:val="page number"/>
    <w:qFormat/>
    <w:uiPriority w:val="0"/>
  </w:style>
  <w:style w:type="character" w:customStyle="1" w:styleId="13">
    <w:name w:val="页脚 字符"/>
    <w:basedOn w:val="11"/>
    <w:link w:val="5"/>
    <w:semiHidden/>
    <w:qFormat/>
    <w:uiPriority w:val="99"/>
    <w:rPr>
      <w:sz w:val="18"/>
      <w:szCs w:val="18"/>
    </w:rPr>
  </w:style>
  <w:style w:type="character" w:customStyle="1" w:styleId="14">
    <w:name w:val="页眉 字符"/>
    <w:basedOn w:val="11"/>
    <w:link w:val="6"/>
    <w:semiHidden/>
    <w:qFormat/>
    <w:uiPriority w:val="99"/>
    <w:rPr>
      <w:sz w:val="18"/>
      <w:szCs w:val="1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font11"/>
    <w:basedOn w:val="11"/>
    <w:qFormat/>
    <w:uiPriority w:val="0"/>
    <w:rPr>
      <w:rFonts w:hint="eastAsia" w:ascii="仿宋" w:hAnsi="仿宋" w:eastAsia="仿宋" w:cs="仿宋"/>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2"/>
      <w:szCs w:val="22"/>
      <w:u w:val="none"/>
    </w:rPr>
  </w:style>
  <w:style w:type="character" w:customStyle="1" w:styleId="18">
    <w:name w:val="font71"/>
    <w:basedOn w:val="11"/>
    <w:qFormat/>
    <w:uiPriority w:val="0"/>
    <w:rPr>
      <w:rFonts w:hint="eastAsia" w:ascii="仿宋" w:hAnsi="仿宋" w:eastAsia="仿宋" w:cs="仿宋"/>
      <w:color w:val="000000"/>
      <w:sz w:val="22"/>
      <w:szCs w:val="22"/>
      <w:u w:val="single"/>
    </w:rPr>
  </w:style>
  <w:style w:type="character" w:customStyle="1" w:styleId="19">
    <w:name w:val="font61"/>
    <w:basedOn w:val="11"/>
    <w:qFormat/>
    <w:uiPriority w:val="0"/>
    <w:rPr>
      <w:rFonts w:hint="eastAsia" w:ascii="仿宋" w:hAnsi="仿宋" w:eastAsia="仿宋" w:cs="仿宋"/>
      <w:b/>
      <w:bCs/>
      <w:color w:val="000000"/>
      <w:sz w:val="22"/>
      <w:szCs w:val="22"/>
      <w:u w:val="none"/>
    </w:rPr>
  </w:style>
  <w:style w:type="character" w:customStyle="1" w:styleId="20">
    <w:name w:val="font41"/>
    <w:basedOn w:val="11"/>
    <w:qFormat/>
    <w:uiPriority w:val="0"/>
    <w:rPr>
      <w:rFonts w:hint="eastAsia" w:ascii="仿宋" w:hAnsi="仿宋" w:eastAsia="仿宋" w:cs="仿宋"/>
      <w:color w:val="000000"/>
      <w:sz w:val="22"/>
      <w:szCs w:val="22"/>
      <w:u w:val="none"/>
    </w:rPr>
  </w:style>
  <w:style w:type="character" w:customStyle="1" w:styleId="21">
    <w:name w:val="font81"/>
    <w:basedOn w:val="11"/>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0</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小源atom</cp:lastModifiedBy>
  <dcterms:modified xsi:type="dcterms:W3CDTF">2024-05-17T09:30:57Z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705AA738FAAE4629A8D317EF1DA80749_13</vt:lpwstr>
  </property>
</Properties>
</file>